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47FC" w14:textId="77777777" w:rsidR="00D17AF9" w:rsidRDefault="005D68A2">
      <w:pPr>
        <w:ind w:left="-141" w:right="-40"/>
        <w:rPr>
          <w:color w:val="FF0000"/>
        </w:rPr>
      </w:pPr>
      <w:r>
        <w:rPr>
          <w:noProof/>
        </w:rPr>
        <w:drawing>
          <wp:anchor distT="0" distB="0" distL="114300" distR="114300" simplePos="0" relativeHeight="251658240" behindDoc="0" locked="0" layoutInCell="1" hidden="0" allowOverlap="1" wp14:anchorId="5460F0C5" wp14:editId="2601A523">
            <wp:simplePos x="0" y="0"/>
            <wp:positionH relativeFrom="column">
              <wp:posOffset>2619375</wp:posOffset>
            </wp:positionH>
            <wp:positionV relativeFrom="paragraph">
              <wp:posOffset>24812</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319145" cy="522605"/>
                    </a:xfrm>
                    <a:prstGeom prst="rect">
                      <a:avLst/>
                    </a:prstGeom>
                    <a:ln/>
                  </pic:spPr>
                </pic:pic>
              </a:graphicData>
            </a:graphic>
          </wp:anchor>
        </w:drawing>
      </w:r>
    </w:p>
    <w:p w14:paraId="56DA7366" w14:textId="77777777" w:rsidR="00D17AF9" w:rsidRDefault="00D17AF9">
      <w:pPr>
        <w:ind w:left="-141" w:right="-40"/>
        <w:rPr>
          <w:color w:val="FF0000"/>
        </w:rPr>
      </w:pPr>
    </w:p>
    <w:p w14:paraId="1589FCA1" w14:textId="77777777" w:rsidR="00D17AF9" w:rsidRDefault="005D68A2">
      <w:pPr>
        <w:spacing w:after="200"/>
        <w:ind w:left="-141" w:right="-40"/>
        <w:jc w:val="center"/>
        <w:rPr>
          <w:sz w:val="63"/>
          <w:szCs w:val="63"/>
          <w:highlight w:val="white"/>
        </w:rPr>
      </w:pPr>
      <w:r>
        <w:rPr>
          <w:rFonts w:ascii="Roboto" w:eastAsia="Roboto" w:hAnsi="Roboto" w:cs="Roboto"/>
          <w:b/>
          <w:color w:val="FF0000"/>
          <w:sz w:val="32"/>
          <w:szCs w:val="32"/>
          <w:highlight w:val="white"/>
        </w:rPr>
        <w:br/>
      </w:r>
      <w:r>
        <w:rPr>
          <w:rFonts w:ascii="Roboto" w:eastAsia="Roboto" w:hAnsi="Roboto" w:cs="Roboto"/>
          <w:b/>
          <w:sz w:val="32"/>
          <w:szCs w:val="32"/>
          <w:highlight w:val="white"/>
        </w:rPr>
        <w:t xml:space="preserve">NUEVO HITO PARA EL MUN EN SU DÉCIMO ANIVERSARIO: EXPOSICIÓN NÚMERO 60 CON FOTOGRAFÍAS DEL PRECURSOR DEL CINE, EADWEARD MUYBRIDGE  </w:t>
      </w:r>
    </w:p>
    <w:p w14:paraId="69AD6788" w14:textId="77777777" w:rsidR="00D17AF9" w:rsidRDefault="005D68A2">
      <w:pPr>
        <w:spacing w:after="200"/>
        <w:ind w:left="-141" w:right="-40"/>
        <w:jc w:val="center"/>
        <w:rPr>
          <w:rFonts w:ascii="Roboto" w:eastAsia="Roboto" w:hAnsi="Roboto" w:cs="Roboto"/>
          <w:b/>
        </w:rPr>
      </w:pPr>
      <w:r>
        <w:rPr>
          <w:rFonts w:ascii="Roboto" w:eastAsia="Roboto" w:hAnsi="Roboto" w:cs="Roboto"/>
          <w:b/>
        </w:rPr>
        <w:t>Este</w:t>
      </w:r>
      <w:r>
        <w:rPr>
          <w:rFonts w:ascii="Roboto" w:eastAsia="Roboto" w:hAnsi="Roboto" w:cs="Roboto"/>
          <w:b/>
        </w:rPr>
        <w:t xml:space="preserve"> miércoles 2 tendrá lugar la inauguración de la muestra, con fotografías que supusieron un gran avance en el estudio de la anatomía humana, la zoología y la veterinaria</w:t>
      </w:r>
    </w:p>
    <w:p w14:paraId="3C69AB57" w14:textId="77777777" w:rsidR="00D17AF9" w:rsidRDefault="005D68A2">
      <w:pPr>
        <w:spacing w:after="200"/>
        <w:ind w:left="-141" w:right="-40"/>
        <w:jc w:val="center"/>
        <w:rPr>
          <w:rFonts w:ascii="Roboto" w:eastAsia="Roboto" w:hAnsi="Roboto" w:cs="Roboto"/>
          <w:b/>
        </w:rPr>
      </w:pPr>
      <w:r>
        <w:rPr>
          <w:rFonts w:ascii="Roboto" w:eastAsia="Roboto" w:hAnsi="Roboto" w:cs="Roboto"/>
          <w:b/>
        </w:rPr>
        <w:t>El Museo Universidad de Navarra invita a la ciudadanía a disfrutar de imágenes icónicas</w:t>
      </w:r>
      <w:r>
        <w:rPr>
          <w:rFonts w:ascii="Roboto" w:eastAsia="Roboto" w:hAnsi="Roboto" w:cs="Roboto"/>
          <w:b/>
        </w:rPr>
        <w:t>, con visita gratuita gracias a la colaboración del Ayuntamiento de Pamplona</w:t>
      </w:r>
    </w:p>
    <w:p w14:paraId="3CDF07C4" w14:textId="77777777" w:rsidR="00D17AF9" w:rsidRDefault="005D68A2">
      <w:pPr>
        <w:spacing w:after="200"/>
        <w:ind w:left="-141" w:right="-40"/>
        <w:jc w:val="both"/>
        <w:rPr>
          <w:rFonts w:ascii="Roboto" w:eastAsia="Roboto" w:hAnsi="Roboto" w:cs="Roboto"/>
        </w:rPr>
      </w:pPr>
      <w:r>
        <w:rPr>
          <w:rFonts w:ascii="Roboto" w:eastAsia="Roboto" w:hAnsi="Roboto" w:cs="Roboto"/>
          <w:i/>
        </w:rPr>
        <w:t xml:space="preserve">Pamplona, 2 de abril de 2025 </w:t>
      </w:r>
      <w:r>
        <w:rPr>
          <w:rFonts w:ascii="Roboto" w:eastAsia="Roboto" w:hAnsi="Roboto" w:cs="Roboto"/>
        </w:rPr>
        <w:t>- Hay fotografías que han marcado un antes y un después en la historia de la fotografía y también de otras disciplinas artísticas, como el cine, e inc</w:t>
      </w:r>
      <w:r>
        <w:rPr>
          <w:rFonts w:ascii="Roboto" w:eastAsia="Roboto" w:hAnsi="Roboto" w:cs="Roboto"/>
        </w:rPr>
        <w:t xml:space="preserve">luso de la Ciencia. Es el caso del trabajo del británico </w:t>
      </w:r>
      <w:proofErr w:type="spellStart"/>
      <w:r>
        <w:rPr>
          <w:rFonts w:ascii="Roboto" w:eastAsia="Roboto" w:hAnsi="Roboto" w:cs="Roboto"/>
        </w:rPr>
        <w:t>Eadweard</w:t>
      </w:r>
      <w:proofErr w:type="spellEnd"/>
      <w:r>
        <w:rPr>
          <w:rFonts w:ascii="Roboto" w:eastAsia="Roboto" w:hAnsi="Roboto" w:cs="Roboto"/>
        </w:rPr>
        <w:t xml:space="preserve"> Muybridge (1830 - 1904), cuyas instantáneas fueron pioneras en la aparición de la imagen en movimiento y arrojaron luz sobre cuestiones relevantes para la ciencia. El Museo Universidad de Na</w:t>
      </w:r>
      <w:r>
        <w:rPr>
          <w:rFonts w:ascii="Roboto" w:eastAsia="Roboto" w:hAnsi="Roboto" w:cs="Roboto"/>
        </w:rPr>
        <w:t xml:space="preserve">varra inaugura hoy una muestra que presenta una proyección de video y 56 fotografías, que son la selección de un álbum compuesto por un total de 93. Se trata de un préstamo de los coleccionistas Ernesto Fernández </w:t>
      </w:r>
      <w:proofErr w:type="spellStart"/>
      <w:r>
        <w:rPr>
          <w:rFonts w:ascii="Roboto" w:eastAsia="Roboto" w:hAnsi="Roboto" w:cs="Roboto"/>
        </w:rPr>
        <w:t>Holmann</w:t>
      </w:r>
      <w:proofErr w:type="spellEnd"/>
      <w:r>
        <w:rPr>
          <w:rFonts w:ascii="Roboto" w:eastAsia="Roboto" w:hAnsi="Roboto" w:cs="Roboto"/>
        </w:rPr>
        <w:t xml:space="preserve"> y Marta Regina </w:t>
      </w:r>
      <w:proofErr w:type="gramStart"/>
      <w:r>
        <w:rPr>
          <w:rFonts w:ascii="Roboto" w:eastAsia="Roboto" w:hAnsi="Roboto" w:cs="Roboto"/>
        </w:rPr>
        <w:t>Fischer,  familia</w:t>
      </w:r>
      <w:proofErr w:type="gramEnd"/>
      <w:r>
        <w:rPr>
          <w:rFonts w:ascii="Roboto" w:eastAsia="Roboto" w:hAnsi="Roboto" w:cs="Roboto"/>
        </w:rPr>
        <w:t xml:space="preserve"> mi</w:t>
      </w:r>
      <w:r>
        <w:rPr>
          <w:rFonts w:ascii="Roboto" w:eastAsia="Roboto" w:hAnsi="Roboto" w:cs="Roboto"/>
        </w:rPr>
        <w:t xml:space="preserve">embro del Patronato Promotor del MUN. </w:t>
      </w:r>
    </w:p>
    <w:p w14:paraId="5339B7E7" w14:textId="77777777" w:rsidR="00D17AF9" w:rsidRDefault="005D68A2">
      <w:pPr>
        <w:spacing w:after="200"/>
        <w:ind w:left="-141" w:right="-40"/>
        <w:jc w:val="both"/>
        <w:rPr>
          <w:rFonts w:ascii="Roboto" w:eastAsia="Roboto" w:hAnsi="Roboto" w:cs="Roboto"/>
        </w:rPr>
      </w:pPr>
      <w:r>
        <w:rPr>
          <w:rFonts w:ascii="Roboto" w:eastAsia="Roboto" w:hAnsi="Roboto" w:cs="Roboto"/>
        </w:rPr>
        <w:t xml:space="preserve">A las 19h., Valentín </w:t>
      </w:r>
      <w:proofErr w:type="spellStart"/>
      <w:r>
        <w:rPr>
          <w:rFonts w:ascii="Roboto" w:eastAsia="Roboto" w:hAnsi="Roboto" w:cs="Roboto"/>
        </w:rPr>
        <w:t>Vallhonrat</w:t>
      </w:r>
      <w:proofErr w:type="spellEnd"/>
      <w:r>
        <w:rPr>
          <w:rFonts w:ascii="Roboto" w:eastAsia="Roboto" w:hAnsi="Roboto" w:cs="Roboto"/>
        </w:rPr>
        <w:t xml:space="preserve">, comisario de la exposición junto a Ignacio </w:t>
      </w:r>
      <w:proofErr w:type="spellStart"/>
      <w:r>
        <w:rPr>
          <w:rFonts w:ascii="Roboto" w:eastAsia="Roboto" w:hAnsi="Roboto" w:cs="Roboto"/>
        </w:rPr>
        <w:t>Miguéliz</w:t>
      </w:r>
      <w:proofErr w:type="spellEnd"/>
      <w:r>
        <w:rPr>
          <w:rFonts w:ascii="Roboto" w:eastAsia="Roboto" w:hAnsi="Roboto" w:cs="Roboto"/>
        </w:rPr>
        <w:t xml:space="preserve">, ofrecerá </w:t>
      </w:r>
      <w:proofErr w:type="gramStart"/>
      <w:r>
        <w:rPr>
          <w:rFonts w:ascii="Roboto" w:eastAsia="Roboto" w:hAnsi="Roboto" w:cs="Roboto"/>
        </w:rPr>
        <w:t>una masterclass</w:t>
      </w:r>
      <w:proofErr w:type="gramEnd"/>
      <w:r>
        <w:rPr>
          <w:rFonts w:ascii="Roboto" w:eastAsia="Roboto" w:hAnsi="Roboto" w:cs="Roboto"/>
        </w:rPr>
        <w:t xml:space="preserve"> (de entrada libre previa retirada de invitación, en web o en taquilla) que dará paso a la inauguración de </w:t>
      </w:r>
      <w:r>
        <w:rPr>
          <w:rFonts w:ascii="Roboto" w:eastAsia="Roboto" w:hAnsi="Roboto" w:cs="Roboto"/>
        </w:rPr>
        <w:t>la muestra, en la sala Torre. La visita a las exposiciones es gratuita durante todo 2025, con motivo del décimo aniversario del MUN, gracias a la colaboración del Ayuntamiento de Pamplona.</w:t>
      </w:r>
    </w:p>
    <w:p w14:paraId="6851009E" w14:textId="77777777" w:rsidR="00D17AF9" w:rsidRDefault="005D68A2">
      <w:pPr>
        <w:spacing w:after="200"/>
        <w:ind w:left="-141" w:right="-40"/>
        <w:jc w:val="both"/>
        <w:rPr>
          <w:rFonts w:ascii="Roboto" w:eastAsia="Roboto" w:hAnsi="Roboto" w:cs="Roboto"/>
        </w:rPr>
      </w:pPr>
      <w:proofErr w:type="spellStart"/>
      <w:r>
        <w:rPr>
          <w:rFonts w:ascii="Roboto" w:eastAsia="Roboto" w:hAnsi="Roboto" w:cs="Roboto"/>
        </w:rPr>
        <w:t>Eadweard</w:t>
      </w:r>
      <w:proofErr w:type="spellEnd"/>
      <w:r>
        <w:rPr>
          <w:rFonts w:ascii="Roboto" w:eastAsia="Roboto" w:hAnsi="Roboto" w:cs="Roboto"/>
        </w:rPr>
        <w:t xml:space="preserve"> Muybridge fue pionero en la representación del movimiento </w:t>
      </w:r>
      <w:r>
        <w:rPr>
          <w:rFonts w:ascii="Roboto" w:eastAsia="Roboto" w:hAnsi="Roboto" w:cs="Roboto"/>
        </w:rPr>
        <w:t>a través de su cámara, antes de la invención del cine. El acontecimiento que hizo que su nombre se escribiera en la historia llegó en la década de 1870 con un reto que, a priori, no guardaba relación con su trabajo: el de resolver el debate de si los cabal</w:t>
      </w:r>
      <w:r>
        <w:rPr>
          <w:rFonts w:ascii="Roboto" w:eastAsia="Roboto" w:hAnsi="Roboto" w:cs="Roboto"/>
        </w:rPr>
        <w:t>los despegan las cuatro patas del suelo al mismo tiempo cuando galopan. Muybridge aclaró el interrogante dándole una respuesta afirmativa mediante el uso de veinticuatro cámaras alineadas, lo cual permitió descomponer el movimiento de estos animales en imá</w:t>
      </w:r>
      <w:r>
        <w:rPr>
          <w:rFonts w:ascii="Roboto" w:eastAsia="Roboto" w:hAnsi="Roboto" w:cs="Roboto"/>
        </w:rPr>
        <w:t xml:space="preserve">genes individuales, imperceptibles de otro modo al ojo humano. </w:t>
      </w:r>
    </w:p>
    <w:p w14:paraId="0691963A" w14:textId="77777777" w:rsidR="00D17AF9" w:rsidRDefault="005D68A2">
      <w:pPr>
        <w:spacing w:after="200"/>
        <w:ind w:left="-141" w:right="-40"/>
        <w:jc w:val="both"/>
        <w:rPr>
          <w:rFonts w:ascii="Roboto" w:eastAsia="Roboto" w:hAnsi="Roboto" w:cs="Roboto"/>
        </w:rPr>
      </w:pPr>
      <w:r>
        <w:rPr>
          <w:rFonts w:ascii="Roboto" w:eastAsia="Roboto" w:hAnsi="Roboto" w:cs="Roboto"/>
        </w:rPr>
        <w:t xml:space="preserve">Como explica Valentín </w:t>
      </w:r>
      <w:proofErr w:type="spellStart"/>
      <w:r>
        <w:rPr>
          <w:rFonts w:ascii="Roboto" w:eastAsia="Roboto" w:hAnsi="Roboto" w:cs="Roboto"/>
        </w:rPr>
        <w:t>Vallhonrat</w:t>
      </w:r>
      <w:proofErr w:type="spellEnd"/>
      <w:r>
        <w:rPr>
          <w:rFonts w:ascii="Roboto" w:eastAsia="Roboto" w:hAnsi="Roboto" w:cs="Roboto"/>
        </w:rPr>
        <w:t xml:space="preserve">, logró “un sistema para descomponer el movimiento en al menos 24 fotogramas por segundo”. Así, el compendio de 781 fotografías que forman su trabajo </w:t>
      </w:r>
      <w:r>
        <w:rPr>
          <w:rFonts w:ascii="Roboto" w:eastAsia="Roboto" w:hAnsi="Roboto" w:cs="Roboto"/>
          <w:i/>
        </w:rPr>
        <w:t xml:space="preserve">Animal </w:t>
      </w:r>
      <w:proofErr w:type="spellStart"/>
      <w:r>
        <w:rPr>
          <w:rFonts w:ascii="Roboto" w:eastAsia="Roboto" w:hAnsi="Roboto" w:cs="Roboto"/>
          <w:i/>
        </w:rPr>
        <w:t>Loc</w:t>
      </w:r>
      <w:r>
        <w:rPr>
          <w:rFonts w:ascii="Roboto" w:eastAsia="Roboto" w:hAnsi="Roboto" w:cs="Roboto"/>
          <w:i/>
        </w:rPr>
        <w:t>omotion</w:t>
      </w:r>
      <w:proofErr w:type="spellEnd"/>
      <w:r>
        <w:rPr>
          <w:rFonts w:ascii="Roboto" w:eastAsia="Roboto" w:hAnsi="Roboto" w:cs="Roboto"/>
        </w:rPr>
        <w:t xml:space="preserve"> (1887) es su obra más emblemática, y marcó un antes y un después en la historia de la fotografía científica, al documentar por primera vez con precisión los movimientos de personas y de gran variedad de animales. </w:t>
      </w:r>
    </w:p>
    <w:p w14:paraId="1A3CE6F8" w14:textId="77777777" w:rsidR="00D17AF9" w:rsidRDefault="005D68A2">
      <w:pPr>
        <w:spacing w:after="200"/>
        <w:ind w:left="-141" w:right="-40"/>
        <w:jc w:val="both"/>
        <w:rPr>
          <w:rFonts w:ascii="Roboto" w:eastAsia="Roboto" w:hAnsi="Roboto" w:cs="Roboto"/>
        </w:rPr>
      </w:pPr>
      <w:r>
        <w:rPr>
          <w:rFonts w:ascii="Roboto" w:eastAsia="Roboto" w:hAnsi="Roboto" w:cs="Roboto"/>
        </w:rPr>
        <w:t>La exposición que puede verse en e</w:t>
      </w:r>
      <w:r>
        <w:rPr>
          <w:rFonts w:ascii="Roboto" w:eastAsia="Roboto" w:hAnsi="Roboto" w:cs="Roboto"/>
        </w:rPr>
        <w:t xml:space="preserve">l Museo Universidad de Navarra desde hoy y hasta el próximo 24 de agosto reúne una selección de 56 fotografías de diversos animales: sus emblemáticas imágenes de caballos, más camellos, cabras, elefantes, perros, leones, águilas o </w:t>
      </w:r>
      <w:r>
        <w:rPr>
          <w:rFonts w:ascii="Roboto" w:eastAsia="Roboto" w:hAnsi="Roboto" w:cs="Roboto"/>
        </w:rPr>
        <w:lastRenderedPageBreak/>
        <w:t>ciervos. También, instant</w:t>
      </w:r>
      <w:r>
        <w:rPr>
          <w:rFonts w:ascii="Roboto" w:eastAsia="Roboto" w:hAnsi="Roboto" w:cs="Roboto"/>
        </w:rPr>
        <w:t xml:space="preserve">áneas de hombres y de mujeres realizando distintos movimientos y acciones, como recoger y levantar objetos del suelo. </w:t>
      </w:r>
    </w:p>
    <w:p w14:paraId="2D757EE7" w14:textId="77777777" w:rsidR="00D17AF9" w:rsidRDefault="005D68A2">
      <w:pPr>
        <w:spacing w:after="200"/>
        <w:ind w:left="-141" w:right="-40"/>
        <w:jc w:val="both"/>
        <w:rPr>
          <w:rFonts w:ascii="Roboto" w:eastAsia="Roboto" w:hAnsi="Roboto" w:cs="Roboto"/>
        </w:rPr>
      </w:pPr>
      <w:r>
        <w:rPr>
          <w:rFonts w:ascii="Roboto" w:eastAsia="Roboto" w:hAnsi="Roboto" w:cs="Roboto"/>
        </w:rPr>
        <w:t xml:space="preserve">Estos trabajos fueron base para la invención del cine, ya que, como cuenta el comisario, Muybridge “incluyó el tiempo en la fotografía”. </w:t>
      </w:r>
      <w:r>
        <w:rPr>
          <w:rFonts w:ascii="Roboto" w:eastAsia="Roboto" w:hAnsi="Roboto" w:cs="Roboto"/>
        </w:rPr>
        <w:t xml:space="preserve">Además, indica que visualizar sus imágenes en un zoótropo -artilugio que permite pasar las imágenes a gran velocidad- generaba el efecto óptico del movimiento. </w:t>
      </w:r>
      <w:proofErr w:type="spellStart"/>
      <w:r>
        <w:rPr>
          <w:rFonts w:ascii="Roboto" w:eastAsia="Roboto" w:hAnsi="Roboto" w:cs="Roboto"/>
        </w:rPr>
        <w:t>Vallhonrat</w:t>
      </w:r>
      <w:proofErr w:type="spellEnd"/>
      <w:r>
        <w:rPr>
          <w:rFonts w:ascii="Roboto" w:eastAsia="Roboto" w:hAnsi="Roboto" w:cs="Roboto"/>
        </w:rPr>
        <w:t xml:space="preserve"> añade que Muybridge inventó un sistema para proyectar las fotografías en movimiento, </w:t>
      </w:r>
      <w:r>
        <w:rPr>
          <w:rFonts w:ascii="Roboto" w:eastAsia="Roboto" w:hAnsi="Roboto" w:cs="Roboto"/>
        </w:rPr>
        <w:t>de modo que encontramos en él la semilla del cine.</w:t>
      </w:r>
    </w:p>
    <w:p w14:paraId="0F923059" w14:textId="77777777" w:rsidR="00D17AF9" w:rsidRDefault="005D68A2">
      <w:pPr>
        <w:spacing w:after="200"/>
        <w:ind w:left="-141" w:right="-40"/>
        <w:jc w:val="both"/>
        <w:rPr>
          <w:rFonts w:ascii="Roboto" w:eastAsia="Roboto" w:hAnsi="Roboto" w:cs="Roboto"/>
        </w:rPr>
      </w:pPr>
      <w:r>
        <w:rPr>
          <w:rFonts w:ascii="Roboto" w:eastAsia="Roboto" w:hAnsi="Roboto" w:cs="Roboto"/>
        </w:rPr>
        <w:t xml:space="preserve">Las obras de Muybridge abrieron camino a multitud de pintores y artistas plásticos que deseaban plasmar el dinamismo, influyendo en nombres como Rodin, Degas, Duchamp o Bacon. </w:t>
      </w:r>
      <w:proofErr w:type="spellStart"/>
      <w:r>
        <w:rPr>
          <w:rFonts w:ascii="Roboto" w:eastAsia="Roboto" w:hAnsi="Roboto" w:cs="Roboto"/>
        </w:rPr>
        <w:t>Vallhonrat</w:t>
      </w:r>
      <w:proofErr w:type="spellEnd"/>
      <w:r>
        <w:rPr>
          <w:rFonts w:ascii="Roboto" w:eastAsia="Roboto" w:hAnsi="Roboto" w:cs="Roboto"/>
        </w:rPr>
        <w:t xml:space="preserve"> señala una de las </w:t>
      </w:r>
      <w:r>
        <w:rPr>
          <w:rFonts w:ascii="Roboto" w:eastAsia="Roboto" w:hAnsi="Roboto" w:cs="Roboto"/>
        </w:rPr>
        <w:t xml:space="preserve">series que incluye la exposición, la de una mujer bajando una escalera, que estuvo rodeada de una gran polémica por retratarla desnuda. Sin embargo, a pesar de la controversia, el comisario destaca que esta propuesta es la que permitió la llegada de obras </w:t>
      </w:r>
      <w:r>
        <w:rPr>
          <w:rFonts w:ascii="Roboto" w:eastAsia="Roboto" w:hAnsi="Roboto" w:cs="Roboto"/>
        </w:rPr>
        <w:t xml:space="preserve">emblemáticas posteriores, que integran en una sola imagen distintos planos y facetas de un cuerpo, como </w:t>
      </w:r>
      <w:r>
        <w:rPr>
          <w:rFonts w:ascii="Roboto" w:eastAsia="Roboto" w:hAnsi="Roboto" w:cs="Roboto"/>
          <w:i/>
        </w:rPr>
        <w:t xml:space="preserve">Las señoritas de </w:t>
      </w:r>
      <w:proofErr w:type="spellStart"/>
      <w:r>
        <w:rPr>
          <w:rFonts w:ascii="Roboto" w:eastAsia="Roboto" w:hAnsi="Roboto" w:cs="Roboto"/>
          <w:i/>
        </w:rPr>
        <w:t>Avignon</w:t>
      </w:r>
      <w:proofErr w:type="spellEnd"/>
      <w:r>
        <w:rPr>
          <w:rFonts w:ascii="Roboto" w:eastAsia="Roboto" w:hAnsi="Roboto" w:cs="Roboto"/>
        </w:rPr>
        <w:t xml:space="preserve"> (Picasso, 1907) o </w:t>
      </w:r>
      <w:r>
        <w:rPr>
          <w:rFonts w:ascii="Roboto" w:eastAsia="Roboto" w:hAnsi="Roboto" w:cs="Roboto"/>
          <w:i/>
        </w:rPr>
        <w:t>Desnudo bajando una escalera</w:t>
      </w:r>
      <w:r>
        <w:rPr>
          <w:rFonts w:ascii="Roboto" w:eastAsia="Roboto" w:hAnsi="Roboto" w:cs="Roboto"/>
        </w:rPr>
        <w:t xml:space="preserve"> (Duchamp, 1912).</w:t>
      </w:r>
    </w:p>
    <w:p w14:paraId="7655844B" w14:textId="77777777" w:rsidR="00D17AF9" w:rsidRDefault="005D68A2">
      <w:pPr>
        <w:spacing w:after="200"/>
        <w:ind w:left="-141" w:right="-40"/>
        <w:jc w:val="both"/>
        <w:rPr>
          <w:rFonts w:ascii="Roboto" w:eastAsia="Roboto" w:hAnsi="Roboto" w:cs="Roboto"/>
        </w:rPr>
      </w:pPr>
      <w:r>
        <w:rPr>
          <w:rFonts w:ascii="Roboto" w:eastAsia="Roboto" w:hAnsi="Roboto" w:cs="Roboto"/>
        </w:rPr>
        <w:t>El legado de Muybridge también fue de gran relevancia para cien</w:t>
      </w:r>
      <w:r>
        <w:rPr>
          <w:rFonts w:ascii="Roboto" w:eastAsia="Roboto" w:hAnsi="Roboto" w:cs="Roboto"/>
        </w:rPr>
        <w:t>cias vinculadas con el cuerpo humano, como la anatomía, la biomecánica o la fabricación de prótesis; sin olvidar la zoología y la veterinaria. Sus fotografías, por tanto, sirven de vínculo entre el arte, el conocimiento y la ciencia.</w:t>
      </w:r>
      <w:r>
        <w:rPr>
          <w:rFonts w:ascii="Roboto" w:eastAsia="Roboto" w:hAnsi="Roboto" w:cs="Roboto"/>
        </w:rPr>
        <w:br/>
      </w:r>
    </w:p>
    <w:p w14:paraId="49C139C4" w14:textId="77777777" w:rsidR="00D17AF9" w:rsidRDefault="005D68A2" w:rsidP="005D68A2">
      <w:pPr>
        <w:spacing w:after="200"/>
        <w:ind w:left="-141" w:right="-40"/>
        <w:rPr>
          <w:color w:val="FF0000"/>
        </w:rPr>
      </w:pPr>
      <w:r>
        <w:rPr>
          <w:rFonts w:ascii="Roboto" w:eastAsia="Roboto" w:hAnsi="Roboto" w:cs="Roboto"/>
          <w:b/>
        </w:rPr>
        <w:t>CONTACTO PRENSA MUSEO</w:t>
      </w:r>
      <w:r>
        <w:rPr>
          <w:rFonts w:ascii="Roboto" w:eastAsia="Roboto" w:hAnsi="Roboto" w:cs="Roboto"/>
        </w:rPr>
        <w:t xml:space="preserve">  </w:t>
      </w:r>
      <w:r>
        <w:rPr>
          <w:rFonts w:ascii="Roboto" w:eastAsia="Roboto" w:hAnsi="Roboto" w:cs="Roboto"/>
        </w:rPr>
        <w:br/>
        <w:t xml:space="preserve">Marta </w:t>
      </w:r>
      <w:proofErr w:type="spellStart"/>
      <w:r>
        <w:rPr>
          <w:rFonts w:ascii="Roboto" w:eastAsia="Roboto" w:hAnsi="Roboto" w:cs="Roboto"/>
        </w:rPr>
        <w:t>Vidán</w:t>
      </w:r>
      <w:proofErr w:type="spellEnd"/>
      <w:r>
        <w:rPr>
          <w:rFonts w:ascii="Roboto" w:eastAsia="Roboto" w:hAnsi="Roboto" w:cs="Roboto"/>
        </w:rPr>
        <w:t xml:space="preserve"> / </w:t>
      </w:r>
      <w:hyperlink r:id="rId5">
        <w:r>
          <w:rPr>
            <w:rFonts w:ascii="Roboto" w:eastAsia="Roboto" w:hAnsi="Roboto" w:cs="Roboto"/>
            <w:u w:val="single"/>
          </w:rPr>
          <w:t>mvidan@unav.es</w:t>
        </w:r>
      </w:hyperlink>
      <w:r>
        <w:rPr>
          <w:rFonts w:ascii="Roboto" w:eastAsia="Roboto" w:hAnsi="Roboto" w:cs="Roboto"/>
        </w:rPr>
        <w:t xml:space="preserve"> / museo.unav.edu / 948 425600 - ext. 803409</w:t>
      </w:r>
    </w:p>
    <w:p w14:paraId="14D1EC3F" w14:textId="77777777" w:rsidR="00D17AF9" w:rsidRDefault="00D17AF9"/>
    <w:sectPr w:rsidR="00D17A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F9"/>
    <w:rsid w:val="005D68A2"/>
    <w:rsid w:val="00D17A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E1D3"/>
  <w15:docId w15:val="{1334D6D7-3A53-4E06-A9D2-12F84787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vidan@unav.e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3900</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Vidan Lopez</cp:lastModifiedBy>
  <cp:revision>2</cp:revision>
  <dcterms:created xsi:type="dcterms:W3CDTF">2025-04-02T10:15:00Z</dcterms:created>
  <dcterms:modified xsi:type="dcterms:W3CDTF">2025-04-02T10:15:00Z</dcterms:modified>
</cp:coreProperties>
</file>